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47" w:rsidRPr="00B80A47" w:rsidRDefault="00B80A47" w:rsidP="002D2ADE">
      <w:pPr>
        <w:spacing w:before="100" w:beforeAutospacing="1" w:after="100" w:afterAutospacing="1" w:line="240" w:lineRule="auto"/>
        <w:jc w:val="center"/>
        <w:rPr>
          <w:rFonts w:ascii="Kristen ITC" w:eastAsia="Times New Roman" w:hAnsi="Kristen ITC" w:cs="Times New Roman"/>
          <w:b/>
          <w:sz w:val="24"/>
          <w:szCs w:val="24"/>
          <w:lang w:eastAsia="fr-FR"/>
        </w:rPr>
      </w:pPr>
      <w:r w:rsidRPr="00D31BBB">
        <w:rPr>
          <w:rFonts w:ascii="Kristen ITC" w:eastAsia="Times New Roman" w:hAnsi="Kristen ITC" w:cs="Times New Roman"/>
          <w:b/>
          <w:sz w:val="44"/>
          <w:szCs w:val="44"/>
          <w:lang w:eastAsia="fr-FR"/>
        </w:rPr>
        <w:t>Le départ des poilus</w:t>
      </w:r>
      <w:r w:rsidRPr="00B80A47">
        <w:rPr>
          <w:rFonts w:ascii="Kristen ITC" w:eastAsia="Times New Roman" w:hAnsi="Kristen ITC" w:cs="Times New Roman"/>
          <w:b/>
          <w:sz w:val="24"/>
          <w:szCs w:val="24"/>
          <w:lang w:eastAsia="fr-FR"/>
        </w:rPr>
        <w:t xml:space="preserve"> </w:t>
      </w:r>
      <w:r>
        <w:rPr>
          <w:rFonts w:ascii="Kristen ITC" w:eastAsia="Times New Roman" w:hAnsi="Kristen ITC" w:cs="Times New Roman"/>
          <w:b/>
          <w:sz w:val="24"/>
          <w:szCs w:val="24"/>
          <w:lang w:eastAsia="fr-FR"/>
        </w:rPr>
        <w:t xml:space="preserve">                          </w:t>
      </w:r>
      <w:r w:rsidRPr="00B80A47">
        <w:rPr>
          <w:rFonts w:ascii="Kristen ITC" w:eastAsia="Times New Roman" w:hAnsi="Kristen ITC" w:cs="Times New Roman"/>
          <w:b/>
          <w:sz w:val="24"/>
          <w:szCs w:val="24"/>
          <w:lang w:eastAsia="fr-FR"/>
        </w:rPr>
        <w:t>A</w:t>
      </w:r>
      <w:bookmarkStart w:id="0" w:name="_GoBack"/>
      <w:bookmarkEnd w:id="0"/>
      <w:r w:rsidRPr="00B80A47">
        <w:rPr>
          <w:rFonts w:ascii="Kristen ITC" w:eastAsia="Times New Roman" w:hAnsi="Kristen ITC" w:cs="Times New Roman"/>
          <w:b/>
          <w:sz w:val="24"/>
          <w:szCs w:val="24"/>
          <w:lang w:eastAsia="fr-FR"/>
        </w:rPr>
        <w:t>lbert Herter</w:t>
      </w:r>
    </w:p>
    <w:p w:rsidR="00B80A47" w:rsidRDefault="00B80A47" w:rsidP="00B80A47">
      <w:pPr>
        <w:spacing w:before="100" w:beforeAutospacing="1" w:after="0" w:line="240" w:lineRule="auto"/>
        <w:rPr>
          <w:rFonts w:ascii="Kristen ITC" w:eastAsia="Times New Roman" w:hAnsi="Kristen ITC" w:cs="Times New Roman"/>
          <w:sz w:val="24"/>
          <w:szCs w:val="24"/>
          <w:lang w:eastAsia="fr-FR"/>
        </w:rPr>
      </w:pPr>
      <w:r w:rsidRPr="00B80A47">
        <w:rPr>
          <w:rFonts w:ascii="Kristen ITC" w:eastAsia="Times New Roman" w:hAnsi="Kristen ITC" w:cs="Times New Roman"/>
          <w:sz w:val="24"/>
          <w:szCs w:val="24"/>
          <w:lang w:eastAsia="fr-FR"/>
        </w:rPr>
        <w:t>Inauguré en gare de l'Est en 1926, offert à la France par son auteur, le peintre américain Albert Herter (1871-1950), comme une offrande à la mémoire de son fils aîné, jeune artiste engagé volontaire dans une section de camouflage tué près de Ch</w:t>
      </w:r>
      <w:r>
        <w:rPr>
          <w:rFonts w:ascii="Kristen ITC" w:eastAsia="Times New Roman" w:hAnsi="Kristen ITC" w:cs="Times New Roman"/>
          <w:sz w:val="24"/>
          <w:szCs w:val="24"/>
          <w:lang w:eastAsia="fr-FR"/>
        </w:rPr>
        <w:t>âteau-Thierry où il est enterré.</w:t>
      </w:r>
    </w:p>
    <w:p w:rsidR="00B80A47" w:rsidRDefault="00B80A47" w:rsidP="002D2ADE">
      <w:pPr>
        <w:spacing w:before="100" w:beforeAutospacing="1" w:after="0" w:line="240" w:lineRule="auto"/>
        <w:rPr>
          <w:rFonts w:ascii="Kristen ITC" w:eastAsia="Times New Roman" w:hAnsi="Kristen ITC" w:cs="Times New Roman"/>
          <w:sz w:val="24"/>
          <w:szCs w:val="24"/>
          <w:lang w:eastAsia="fr-FR"/>
        </w:rPr>
      </w:pPr>
      <w:r>
        <w:rPr>
          <w:rFonts w:ascii="Kristen ITC" w:eastAsia="Times New Roman" w:hAnsi="Kristen ITC" w:cs="Times New Roman"/>
          <w:sz w:val="24"/>
          <w:szCs w:val="24"/>
          <w:lang w:eastAsia="fr-FR"/>
        </w:rPr>
        <w:t xml:space="preserve"> L</w:t>
      </w:r>
      <w:r w:rsidRPr="00B80A47">
        <w:rPr>
          <w:rFonts w:ascii="Kristen ITC" w:eastAsia="Times New Roman" w:hAnsi="Kristen ITC" w:cs="Times New Roman"/>
          <w:sz w:val="24"/>
          <w:szCs w:val="24"/>
          <w:lang w:eastAsia="fr-FR"/>
        </w:rPr>
        <w:t xml:space="preserve">e tableau monumental </w:t>
      </w:r>
      <w:r>
        <w:rPr>
          <w:rFonts w:ascii="Kristen ITC" w:eastAsia="Times New Roman" w:hAnsi="Kristen ITC" w:cs="Times New Roman"/>
          <w:sz w:val="24"/>
          <w:szCs w:val="24"/>
          <w:lang w:eastAsia="fr-FR"/>
        </w:rPr>
        <w:t>(</w:t>
      </w:r>
      <w:r w:rsidRPr="00B80A47">
        <w:rPr>
          <w:rFonts w:ascii="Kristen ITC" w:hAnsi="Kristen ITC"/>
        </w:rPr>
        <w:t>12 mètres sur 4,5 mètres, 60 mètres carrés)</w:t>
      </w:r>
      <w:r>
        <w:t xml:space="preserve"> </w:t>
      </w:r>
      <w:r w:rsidRPr="00B80A47">
        <w:rPr>
          <w:rFonts w:ascii="Kristen ITC" w:eastAsia="Times New Roman" w:hAnsi="Kristen ITC" w:cs="Times New Roman"/>
          <w:sz w:val="24"/>
          <w:szCs w:val="24"/>
          <w:lang w:eastAsia="fr-FR"/>
        </w:rPr>
        <w:t>parfois appelé "Août 14" est une image symbolique non seulement du départ mais de la séparation et une expression du deuil où se rejoignent les familles de toutes les nationalités.</w:t>
      </w:r>
    </w:p>
    <w:p w:rsidR="002D2ADE" w:rsidRPr="002D2ADE" w:rsidRDefault="002D2ADE" w:rsidP="002D2ADE">
      <w:pPr>
        <w:rPr>
          <w:rFonts w:ascii="Kristen ITC" w:hAnsi="Kristen ITC"/>
          <w:sz w:val="24"/>
          <w:szCs w:val="24"/>
        </w:rPr>
      </w:pPr>
      <w:r w:rsidRPr="002D2ADE">
        <w:rPr>
          <w:rFonts w:ascii="Kristen ITC" w:hAnsi="Kristen ITC"/>
          <w:sz w:val="24"/>
          <w:szCs w:val="24"/>
        </w:rPr>
        <w:t>Le choix de la couleur bleue</w:t>
      </w:r>
      <w:r w:rsidR="007C77A0">
        <w:rPr>
          <w:rFonts w:ascii="Kristen ITC" w:hAnsi="Kristen ITC"/>
          <w:sz w:val="24"/>
          <w:szCs w:val="24"/>
        </w:rPr>
        <w:t>, présente sur toute la toile</w:t>
      </w:r>
      <w:r>
        <w:rPr>
          <w:rFonts w:ascii="Kristen ITC" w:hAnsi="Kristen ITC"/>
          <w:sz w:val="24"/>
          <w:szCs w:val="24"/>
        </w:rPr>
        <w:t xml:space="preserve"> incite au recueillement.</w:t>
      </w:r>
    </w:p>
    <w:p w:rsidR="00F43A94" w:rsidRPr="00B80A47" w:rsidRDefault="00F43A94" w:rsidP="00B80A47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4"/>
          <w:szCs w:val="24"/>
          <w:lang w:eastAsia="fr-FR"/>
        </w:rPr>
      </w:pPr>
      <w:r>
        <w:rPr>
          <w:rFonts w:ascii="Kristen ITC" w:eastAsia="Times New Roman" w:hAnsi="Kristen ITC" w:cs="Times New Roman"/>
          <w:noProof/>
          <w:sz w:val="24"/>
          <w:szCs w:val="24"/>
          <w:lang w:eastAsia="fr-FR"/>
        </w:rPr>
        <w:drawing>
          <wp:inline distT="0" distB="0" distL="0" distR="0">
            <wp:extent cx="6636385" cy="25838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94" w:rsidRDefault="00F43A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ADE" w:rsidRDefault="00B80A47" w:rsidP="00F43A94">
      <w:pPr>
        <w:spacing w:after="0"/>
        <w:rPr>
          <w:rFonts w:ascii="Kristen ITC" w:hAnsi="Kristen ITC"/>
        </w:rPr>
      </w:pPr>
      <w:r w:rsidRPr="00B80A47">
        <w:rPr>
          <w:rFonts w:ascii="Kristen ITC" w:hAnsi="Kristen ITC"/>
        </w:rPr>
        <w:t>Albert Herter, à l’extrémité droite, abaisse son bouquet vers la terre comme il l’a fait sur la tombe de son fils, la main sur le cœur, geste dont un Américain salue le drapeau. À côté, un soldat en uniforme bleu et rouge, celui du début de la guerre, s’accroupit pour embrasser deux petits garçons, or le fils d’Albert Herter, marié depuis trois ans, avait deux tr</w:t>
      </w:r>
      <w:r w:rsidR="00F43A94">
        <w:rPr>
          <w:rFonts w:ascii="Kristen ITC" w:hAnsi="Kristen ITC"/>
        </w:rPr>
        <w:t>ès jeunes fils quand il fut tué</w:t>
      </w:r>
      <w:r w:rsidRPr="00B80A47">
        <w:rPr>
          <w:rFonts w:ascii="Kristen ITC" w:hAnsi="Kristen ITC"/>
        </w:rPr>
        <w:t>. À l’autre extrémité, à côté d’un homme en noir avec qui elle semble former un couple de parents, la fe</w:t>
      </w:r>
      <w:r w:rsidR="00F43A94">
        <w:rPr>
          <w:rFonts w:ascii="Kristen ITC" w:hAnsi="Kristen ITC"/>
        </w:rPr>
        <w:t xml:space="preserve">mme du peintre, a aussi une attitude qu’elle </w:t>
      </w:r>
      <w:r w:rsidRPr="00B80A47">
        <w:rPr>
          <w:rFonts w:ascii="Kristen ITC" w:hAnsi="Kristen ITC"/>
        </w:rPr>
        <w:t>pourrait avoir devant une tombe ou un monument, ce qui confirme la fonction de mémorial du tableau ; elle regarde vers un soldat en uniforme comme le précédent qui, lui aussi, embrasse un nourrisson.</w:t>
      </w:r>
    </w:p>
    <w:p w:rsidR="00F43A94" w:rsidRPr="002D2ADE" w:rsidRDefault="006C3ECD" w:rsidP="00F43A94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 h</w:t>
      </w:r>
      <w:r w:rsidR="002D2ADE" w:rsidRPr="002D2ADE">
        <w:rPr>
          <w:rFonts w:ascii="Kristen ITC" w:hAnsi="Kristen ITC"/>
          <w:sz w:val="24"/>
          <w:szCs w:val="24"/>
        </w:rPr>
        <w:t>éros central, qui lève les bras en dessinant le V de la victoire et dont le fusil est garni de fleu</w:t>
      </w:r>
      <w:r w:rsidR="002D2ADE">
        <w:rPr>
          <w:rFonts w:ascii="Kristen ITC" w:hAnsi="Kristen ITC"/>
          <w:sz w:val="24"/>
          <w:szCs w:val="24"/>
        </w:rPr>
        <w:t>r</w:t>
      </w:r>
      <w:r>
        <w:rPr>
          <w:rFonts w:ascii="Kristen ITC" w:hAnsi="Kristen ITC"/>
          <w:sz w:val="24"/>
          <w:szCs w:val="24"/>
        </w:rPr>
        <w:t>s témoigne de l’état d’esprit des soldats qui sont partis la fleur au fusil pensant revenir très vite chez eux</w:t>
      </w:r>
      <w:r w:rsidR="002D2ADE" w:rsidRPr="002D2ADE">
        <w:rPr>
          <w:rFonts w:ascii="Kristen ITC" w:hAnsi="Kristen ITC"/>
          <w:sz w:val="24"/>
          <w:szCs w:val="24"/>
        </w:rPr>
        <w:t xml:space="preserve">. </w:t>
      </w:r>
      <w:r w:rsidR="00B80A47" w:rsidRPr="002D2ADE">
        <w:rPr>
          <w:rFonts w:ascii="Kristen ITC" w:hAnsi="Kristen ITC"/>
          <w:sz w:val="24"/>
          <w:szCs w:val="24"/>
        </w:rPr>
        <w:t xml:space="preserve"> </w:t>
      </w:r>
    </w:p>
    <w:sectPr w:rsidR="00F43A94" w:rsidRPr="002D2ADE" w:rsidSect="00B80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0A"/>
    <w:rsid w:val="002D2ADE"/>
    <w:rsid w:val="004E6B0A"/>
    <w:rsid w:val="006C3ECD"/>
    <w:rsid w:val="007C77A0"/>
    <w:rsid w:val="00B54F2A"/>
    <w:rsid w:val="00B80A47"/>
    <w:rsid w:val="00D31BBB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4DAF"/>
  <w15:chartTrackingRefBased/>
  <w15:docId w15:val="{AE4708FC-8B37-4AC7-87E1-8912CB2A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o">
    <w:name w:val="chapo"/>
    <w:basedOn w:val="Normal"/>
    <w:rsid w:val="00B8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5</cp:revision>
  <dcterms:created xsi:type="dcterms:W3CDTF">2018-02-03T14:03:00Z</dcterms:created>
  <dcterms:modified xsi:type="dcterms:W3CDTF">2018-02-03T14:26:00Z</dcterms:modified>
</cp:coreProperties>
</file>