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5AC053E5" w:rsidR="00485B1C" w:rsidRPr="00DB541A" w:rsidRDefault="00DD7675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Jeudi 30</w:t>
      </w:r>
      <w:r w:rsidR="00E34AFB">
        <w:rPr>
          <w:rFonts w:ascii="Kristen ITC" w:hAnsi="Kristen ITC"/>
          <w:bCs/>
          <w:sz w:val="22"/>
          <w:szCs w:val="22"/>
        </w:rPr>
        <w:t xml:space="preserve"> avril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38"/>
      </w:tblGrid>
      <w:tr w:rsidR="00485B1C" w:rsidRPr="00DB541A" w14:paraId="1180C09D" w14:textId="77777777" w:rsidTr="00485B1C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485B1C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71BE" w14:textId="295A3100" w:rsidR="00485B1C" w:rsidRDefault="000C1251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 : 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>Réciter les mois de l’année à l’endroit puis à l’envers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Que se passe t-il après le 30 avril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> ?</w:t>
            </w:r>
          </w:p>
          <w:p w14:paraId="51F37571" w14:textId="3DD6BF5A" w:rsidR="00485B1C" w:rsidRPr="00513588" w:rsidRDefault="00FB6B2D" w:rsidP="00DD767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D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écomposer 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>sur le cahier rouge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 nombre qui indique l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e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>s jours d’école, aujourd’hui 106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 w:rsidR="00DD7675">
              <w:rPr>
                <w:rFonts w:ascii="Kristen ITC" w:eastAsia="Times New Roman" w:hAnsi="Kristen ITC"/>
                <w:kern w:val="0"/>
                <w:lang w:eastAsia="fr-FR"/>
              </w:rPr>
              <w:t xml:space="preserve">3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décompositions plus la moitié.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</w:p>
        </w:tc>
      </w:tr>
      <w:tr w:rsidR="00485B1C" w:rsidRPr="00DB541A" w14:paraId="50540C30" w14:textId="77777777" w:rsidTr="00485B1C">
        <w:trPr>
          <w:cantSplit/>
          <w:trHeight w:val="169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047" w14:textId="07DEAEAE" w:rsidR="00FB6B2D" w:rsidRDefault="00FB6B2D" w:rsidP="00FB6B2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Ecr</w:t>
            </w:r>
            <w:r w:rsidR="007B1387"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ire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et souligner </w:t>
            </w:r>
            <w:r w:rsidR="007B1387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la date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et </w:t>
            </w:r>
            <w:r w:rsidR="00666C62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Dictée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rouge</w:t>
            </w:r>
          </w:p>
          <w:p w14:paraId="2E5345A9" w14:textId="68F81542" w:rsidR="00814D6D" w:rsidRPr="00A70D0C" w:rsidRDefault="00791AB1" w:rsidP="00B044C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Dictée : Lui, il est avec vous. Moi, je suis triste parce que je n’ai pas assez de chocolat !</w:t>
            </w:r>
          </w:p>
          <w:p w14:paraId="729EC763" w14:textId="309A179D" w:rsidR="00485B1C" w:rsidRPr="0025347D" w:rsidRDefault="006E0A48" w:rsidP="00791AB1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Ecrire avec des</w:t>
            </w:r>
            <w:r w:rsidR="00814D6D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chiffre</w:t>
            </w:r>
            <w:r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s puis </w:t>
            </w:r>
            <w:bookmarkStart w:id="0" w:name="_GoBack"/>
            <w:bookmarkEnd w:id="0"/>
            <w:r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en lettres : </w:t>
            </w:r>
            <w:r w:rsidR="00791AB1" w:rsidRP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14, 85, 37, 80, 75, 59.</w:t>
            </w:r>
          </w:p>
        </w:tc>
      </w:tr>
      <w:tr w:rsidR="00485B1C" w:rsidRPr="00DB541A" w14:paraId="57F81584" w14:textId="77777777" w:rsidTr="004B7FF6">
        <w:trPr>
          <w:cantSplit/>
          <w:trHeight w:val="12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428F5B8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8D2" w14:textId="6BDCE2C6" w:rsidR="000F47B5" w:rsidRPr="000F47B5" w:rsidRDefault="00666C62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Fichier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 : </w:t>
            </w:r>
            <w:r w:rsidR="00791AB1">
              <w:rPr>
                <w:rFonts w:ascii="Kristen ITC" w:eastAsia="Times New Roman" w:hAnsi="Kristen ITC"/>
                <w:kern w:val="0"/>
                <w:lang w:eastAsia="fr-FR"/>
              </w:rPr>
              <w:t>p</w:t>
            </w:r>
            <w:r w:rsidR="00A455F5">
              <w:rPr>
                <w:rFonts w:ascii="Kristen ITC" w:eastAsia="Times New Roman" w:hAnsi="Kristen ITC"/>
                <w:kern w:val="0"/>
                <w:lang w:eastAsia="fr-FR"/>
              </w:rPr>
              <w:t xml:space="preserve"> 140 Se repérer dans la journée. Lire les consignes à voix haute puis compléter les exercices. Après avoir observé les dess</w:t>
            </w:r>
            <w:r w:rsidR="004B7FF6">
              <w:rPr>
                <w:rFonts w:ascii="Kristen ITC" w:eastAsia="Times New Roman" w:hAnsi="Kristen ITC"/>
                <w:kern w:val="0"/>
                <w:lang w:eastAsia="fr-FR"/>
              </w:rPr>
              <w:t xml:space="preserve">ins et les informations données, </w:t>
            </w:r>
            <w:r w:rsidR="00A455F5">
              <w:rPr>
                <w:rFonts w:ascii="Kristen ITC" w:eastAsia="Times New Roman" w:hAnsi="Kristen ITC"/>
                <w:kern w:val="0"/>
                <w:lang w:eastAsia="fr-FR"/>
              </w:rPr>
              <w:t>l’ensemble du travail doit se faire en autonomie</w:t>
            </w:r>
            <w:r w:rsidR="004B7FF6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</w:tc>
      </w:tr>
      <w:tr w:rsidR="00485B1C" w:rsidRPr="00DB541A" w14:paraId="3071D511" w14:textId="77777777" w:rsidTr="00485B1C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16E1E13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485B1C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0729" w14:textId="7D86E106" w:rsidR="005B2354" w:rsidRPr="008C3AF1" w:rsidRDefault="008C3AF1" w:rsidP="004B7FF6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Fichier p 108 : </w:t>
            </w:r>
            <w:r w:rsidR="004B7FF6" w:rsidRPr="008C3AF1">
              <w:rPr>
                <w:rFonts w:ascii="Kristen ITC" w:eastAsia="Times New Roman" w:hAnsi="Kristen ITC"/>
                <w:b/>
                <w:kern w:val="0"/>
                <w:lang w:eastAsia="fr-FR"/>
              </w:rPr>
              <w:t>Cette page peut se faire en plusieurs étapes</w:t>
            </w:r>
            <w:r w:rsid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(jours)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.</w:t>
            </w:r>
          </w:p>
          <w:p w14:paraId="0C28B4F8" w14:textId="25DD4796" w:rsidR="004B7FF6" w:rsidRPr="008C3AF1" w:rsidRDefault="004B7FF6" w:rsidP="009F7703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>Lecture des deux résumés</w:t>
            </w:r>
            <w:r w:rsid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et répondre aux 2</w:t>
            </w:r>
            <w:r w:rsidR="009F7703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questions.</w:t>
            </w:r>
          </w:p>
          <w:p w14:paraId="7F72CD95" w14:textId="77777777" w:rsidR="008C3AF1" w:rsidRDefault="009F7703" w:rsidP="00C80D38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Question 3 : Numéroter les images. Lire les mots </w:t>
            </w:r>
            <w:r w:rsidR="008C3AF1" w:rsidRPr="008C3AF1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(Attention </w:t>
            </w:r>
            <w:r w:rsidR="008C3AF1">
              <w:rPr>
                <w:rFonts w:ascii="Kristen ITC" w:eastAsia="Times New Roman" w:hAnsi="Kristen ITC"/>
                <w:kern w:val="0"/>
                <w:lang w:eastAsia="fr-FR"/>
              </w:rPr>
              <w:t>: barrez le mot</w:t>
            </w:r>
            <w:r w:rsidR="008C3AF1" w:rsidRPr="008C3AF1">
              <w:rPr>
                <w:rFonts w:ascii="Kristen ITC" w:eastAsia="Times New Roman" w:hAnsi="Kristen ITC"/>
                <w:b/>
                <w:strike/>
                <w:kern w:val="0"/>
                <w:lang w:eastAsia="fr-FR"/>
              </w:rPr>
              <w:t xml:space="preserve"> aujourd’hui</w:t>
            </w:r>
            <w:r w:rsid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.) </w:t>
            </w: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qui servent à raconter l’ordre chronologique de l’histoire. Votre enfant réfléchit </w:t>
            </w:r>
            <w:r w:rsidR="00C80D38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sur l’opportunité d’utiliser en premier telle ou telle expression plutôt qu’une autre </w:t>
            </w: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>et écrit un chiffre</w:t>
            </w:r>
            <w:r w:rsidR="00C80D38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sous les mots</w:t>
            </w: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lui permettant d’asso</w:t>
            </w:r>
            <w:r w:rsidR="00C80D38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cier une expression à une image, afin que l’ordre chronologique soit respecté. </w:t>
            </w:r>
          </w:p>
          <w:p w14:paraId="676D205A" w14:textId="2C429F11" w:rsidR="009F7703" w:rsidRPr="008C3AF1" w:rsidRDefault="00C80D38" w:rsidP="008C3AF1">
            <w:pPr>
              <w:pStyle w:val="Liste"/>
              <w:widowControl/>
              <w:suppressAutoHyphens w:val="0"/>
              <w:spacing w:after="0" w:line="240" w:lineRule="auto"/>
              <w:ind w:left="720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Ensuite, </w:t>
            </w:r>
            <w:r w:rsidR="009F7703" w:rsidRPr="008C3AF1">
              <w:rPr>
                <w:rFonts w:ascii="Kristen ITC" w:eastAsia="Times New Roman" w:hAnsi="Kristen ITC"/>
                <w:kern w:val="0"/>
                <w:lang w:eastAsia="fr-FR"/>
              </w:rPr>
              <w:t>votre enfant écrit l’hist</w:t>
            </w:r>
            <w:r w:rsidR="008C3AF1">
              <w:rPr>
                <w:rFonts w:ascii="Kristen ITC" w:eastAsia="Times New Roman" w:hAnsi="Kristen ITC"/>
                <w:kern w:val="0"/>
                <w:lang w:eastAsia="fr-FR"/>
              </w:rPr>
              <w:t>oire ou sous sa dictée vous écrivez</w:t>
            </w:r>
            <w:r w:rsidR="009F7703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ses phrases</w:t>
            </w: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</w:p>
          <w:p w14:paraId="350FFCB7" w14:textId="2FF5B022" w:rsidR="008C3AF1" w:rsidRPr="008C3AF1" w:rsidRDefault="008C3AF1" w:rsidP="00C80D38">
            <w:pPr>
              <w:pStyle w:val="Liste"/>
              <w:widowControl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Copie : Ecrire</w:t>
            </w:r>
            <w:r w:rsidR="00C80D38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sur le c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ahier rouge le texte trouvé par votre enfant </w:t>
            </w:r>
            <w:r w:rsidR="00C80D38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C80D38" w:rsidRPr="008C3AF1">
              <w:rPr>
                <w:rFonts w:ascii="Kristen ITC" w:eastAsia="Times New Roman" w:hAnsi="Kristen ITC"/>
                <w:b/>
                <w:kern w:val="0"/>
                <w:lang w:eastAsia="fr-FR"/>
              </w:rPr>
              <w:t>ou</w:t>
            </w:r>
            <w:r w:rsidR="00C80D38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le texte suivant : </w:t>
            </w:r>
          </w:p>
          <w:p w14:paraId="12DD1310" w14:textId="77777777" w:rsidR="00C80D38" w:rsidRDefault="00C80D38" w:rsidP="008C3AF1">
            <w:pPr>
              <w:pStyle w:val="Liste"/>
              <w:widowControl/>
              <w:suppressAutoHyphens w:val="0"/>
              <w:spacing w:after="0" w:line="240" w:lineRule="auto"/>
              <w:ind w:left="720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8C3AF1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Un matin d’Avril</w:t>
            </w:r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, Jules </w:t>
            </w:r>
            <w:proofErr w:type="spellStart"/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>Dufilet</w:t>
            </w:r>
            <w:proofErr w:type="spellEnd"/>
            <w:r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et son petit-fils partent</w:t>
            </w:r>
            <w:r w:rsidR="008C3AF1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à la pêche. </w:t>
            </w:r>
            <w:r w:rsidR="008C3AF1" w:rsidRPr="008C3AF1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Mais</w:t>
            </w:r>
            <w:r w:rsidR="008C3AF1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dans leurs filets, ils découvrent un message dans une bouteille. </w:t>
            </w:r>
            <w:r w:rsidR="008C3AF1" w:rsidRPr="008C3AF1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Aussitôt</w:t>
            </w:r>
            <w:r w:rsidR="008C3AF1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, ils comprennent que le message parle de l’île de la Baleine. </w:t>
            </w:r>
            <w:r w:rsidR="008C3AF1" w:rsidRPr="008C3AF1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Quelques heures plus tard</w:t>
            </w:r>
            <w:r w:rsidR="008C3AF1" w:rsidRPr="008C3AF1">
              <w:rPr>
                <w:rFonts w:ascii="Kristen ITC" w:eastAsia="Times New Roman" w:hAnsi="Kristen ITC"/>
                <w:kern w:val="0"/>
                <w:lang w:eastAsia="fr-FR"/>
              </w:rPr>
              <w:t xml:space="preserve"> ils partent à la chasse au trésor.</w:t>
            </w:r>
          </w:p>
          <w:p w14:paraId="0737DD6E" w14:textId="42E512C9" w:rsidR="008C3AF1" w:rsidRPr="005B2354" w:rsidRDefault="0025347D" w:rsidP="0025347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>Lire 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eçon n°98</w:t>
            </w:r>
            <w:r w:rsidRPr="00A07EFA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jaune. </w:t>
            </w:r>
            <w:r w:rsidRPr="00A07EFA">
              <w:rPr>
                <w:rFonts w:ascii="Kristen ITC" w:eastAsia="Times New Roman" w:hAnsi="Kristen ITC"/>
                <w:kern w:val="0"/>
                <w:sz w:val="22"/>
                <w:szCs w:val="22"/>
                <w:lang w:eastAsia="fr-FR"/>
              </w:rPr>
              <w:t>(</w:t>
            </w:r>
            <w:r w:rsidRPr="00A07EFA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Cette lecture peut être lue à un autre moment de la journée.).</w:t>
            </w:r>
          </w:p>
        </w:tc>
      </w:tr>
      <w:tr w:rsidR="00485B1C" w:rsidRPr="00DB541A" w14:paraId="6DBB1718" w14:textId="77777777" w:rsidTr="00485B1C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70E" w14:textId="607F0D29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44119E4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6ECCE7D8" w:rsidR="00485B1C" w:rsidRPr="00513588" w:rsidRDefault="0025347D" w:rsidP="00A7154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Apprendre la poésie </w:t>
            </w:r>
          </w:p>
        </w:tc>
      </w:tr>
      <w:tr w:rsidR="00485B1C" w:rsidRPr="00DB541A" w14:paraId="430FD4A9" w14:textId="77777777" w:rsidTr="00485B1C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563E1483" w14:textId="77777777" w:rsidTr="00D85278">
        <w:trPr>
          <w:cantSplit/>
          <w:trHeight w:val="8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1D4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5BC7A12" w14:textId="1488D289" w:rsidR="00485B1C" w:rsidRPr="00513588" w:rsidRDefault="000C5675" w:rsidP="007B138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Devoir</w:t>
            </w:r>
            <w:r w:rsidR="007B1387">
              <w:rPr>
                <w:rFonts w:ascii="Kristen ITC" w:hAnsi="Kristen ITC"/>
                <w:lang w:eastAsia="en-US"/>
              </w:rPr>
              <w:t>s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BD5" w14:textId="30145711" w:rsidR="00485B1C" w:rsidRDefault="0025347D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Lundi 4/05</w:t>
            </w:r>
            <w:r w:rsidR="000C5675" w:rsidRPr="000C5675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</w:p>
          <w:p w14:paraId="7F7EE540" w14:textId="6E76CFCE" w:rsidR="000C5675" w:rsidRPr="000C5675" w:rsidRDefault="00A7154D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Lecture : Lire leçon n°</w:t>
            </w:r>
            <w:r w:rsidR="008839BA">
              <w:rPr>
                <w:rFonts w:ascii="Kristen ITC" w:eastAsia="Times New Roman" w:hAnsi="Kristen ITC"/>
                <w:b/>
                <w:kern w:val="0"/>
                <w:lang w:eastAsia="fr-FR"/>
              </w:rPr>
              <w:t>9</w:t>
            </w:r>
            <w:r w:rsid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8</w:t>
            </w:r>
            <w:r w:rsidR="002E204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0A50C244" w14:textId="1B7A1F82" w:rsidR="000C5675" w:rsidRDefault="000C567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Mots : L</w:t>
            </w:r>
            <w:r w:rsidR="0025347D">
              <w:rPr>
                <w:rFonts w:ascii="Kristen ITC" w:eastAsia="Times New Roman" w:hAnsi="Kristen ITC"/>
                <w:b/>
                <w:kern w:val="0"/>
                <w:lang w:eastAsia="fr-FR"/>
              </w:rPr>
              <w:t>iste n° 49</w:t>
            </w:r>
          </w:p>
          <w:p w14:paraId="343D56DC" w14:textId="26754FE6" w:rsidR="0025347D" w:rsidRPr="000C5675" w:rsidRDefault="0025347D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Math : Revoir les doubles et trouver les moitiés de 0, 10, 20, 40, 60, 80 et 100</w:t>
            </w:r>
          </w:p>
          <w:p w14:paraId="7669DC87" w14:textId="3CE18F25" w:rsidR="000C5675" w:rsidRPr="00513588" w:rsidRDefault="0025347D" w:rsidP="008355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Poésie : Apprendre la poésie en entier</w:t>
            </w:r>
          </w:p>
        </w:tc>
      </w:tr>
    </w:tbl>
    <w:p w14:paraId="14C7CFF8" w14:textId="5604520F" w:rsidR="00C64EFF" w:rsidRDefault="00C64EFF" w:rsidP="00A70D0C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0F541" w14:textId="77777777" w:rsidR="008C3AF1" w:rsidRDefault="008C3AF1" w:rsidP="00DD7675">
      <w:r>
        <w:separator/>
      </w:r>
    </w:p>
  </w:endnote>
  <w:endnote w:type="continuationSeparator" w:id="0">
    <w:p w14:paraId="1B24A116" w14:textId="77777777" w:rsidR="008C3AF1" w:rsidRDefault="008C3AF1" w:rsidP="00DD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206F3" w14:textId="77777777" w:rsidR="008C3AF1" w:rsidRDefault="008C3AF1" w:rsidP="00DD7675">
      <w:r>
        <w:separator/>
      </w:r>
    </w:p>
  </w:footnote>
  <w:footnote w:type="continuationSeparator" w:id="0">
    <w:p w14:paraId="52199E22" w14:textId="77777777" w:rsidR="008C3AF1" w:rsidRDefault="008C3AF1" w:rsidP="00DD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45F7"/>
    <w:multiLevelType w:val="hybridMultilevel"/>
    <w:tmpl w:val="2FEA90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C1251"/>
    <w:rsid w:val="000C5675"/>
    <w:rsid w:val="000F47B5"/>
    <w:rsid w:val="001B29DD"/>
    <w:rsid w:val="00250E81"/>
    <w:rsid w:val="0025347D"/>
    <w:rsid w:val="002E2047"/>
    <w:rsid w:val="00485B1C"/>
    <w:rsid w:val="004B7FF6"/>
    <w:rsid w:val="004C33A5"/>
    <w:rsid w:val="00542792"/>
    <w:rsid w:val="005B2354"/>
    <w:rsid w:val="00647574"/>
    <w:rsid w:val="00666C62"/>
    <w:rsid w:val="006D31EC"/>
    <w:rsid w:val="006E0A48"/>
    <w:rsid w:val="00791AB1"/>
    <w:rsid w:val="007B1387"/>
    <w:rsid w:val="007F6992"/>
    <w:rsid w:val="00814D6D"/>
    <w:rsid w:val="00816D82"/>
    <w:rsid w:val="00826D97"/>
    <w:rsid w:val="008355E3"/>
    <w:rsid w:val="008839BA"/>
    <w:rsid w:val="008C3AF1"/>
    <w:rsid w:val="009577BE"/>
    <w:rsid w:val="009A3C78"/>
    <w:rsid w:val="009F3708"/>
    <w:rsid w:val="009F7703"/>
    <w:rsid w:val="00A16C08"/>
    <w:rsid w:val="00A31704"/>
    <w:rsid w:val="00A455F5"/>
    <w:rsid w:val="00A70D0C"/>
    <w:rsid w:val="00A7154D"/>
    <w:rsid w:val="00AD5416"/>
    <w:rsid w:val="00B044C5"/>
    <w:rsid w:val="00C22D97"/>
    <w:rsid w:val="00C64EFF"/>
    <w:rsid w:val="00C80D38"/>
    <w:rsid w:val="00D85278"/>
    <w:rsid w:val="00DD7675"/>
    <w:rsid w:val="00E128CE"/>
    <w:rsid w:val="00E15576"/>
    <w:rsid w:val="00E34AFB"/>
    <w:rsid w:val="00EC3A20"/>
    <w:rsid w:val="00FB6B2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paragraph" w:styleId="En-tte">
    <w:name w:val="header"/>
    <w:basedOn w:val="Normal"/>
    <w:link w:val="En-tt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67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67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  <w:style w:type="paragraph" w:styleId="En-tte">
    <w:name w:val="header"/>
    <w:basedOn w:val="Normal"/>
    <w:link w:val="En-tt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7675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76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767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313</Words>
  <Characters>1726</Characters>
  <Application>Microsoft Macintosh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16</cp:revision>
  <dcterms:created xsi:type="dcterms:W3CDTF">2020-03-18T20:17:00Z</dcterms:created>
  <dcterms:modified xsi:type="dcterms:W3CDTF">2020-04-28T16:04:00Z</dcterms:modified>
</cp:coreProperties>
</file>